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A8" w:rsidRPr="000877EF" w:rsidRDefault="000877EF" w:rsidP="000877EF">
      <w:pPr>
        <w:pStyle w:val="Nagwek1"/>
        <w:rPr>
          <w:rStyle w:val="Uwydatnienie"/>
          <w:i w:val="0"/>
          <w:iCs w:val="0"/>
        </w:rPr>
      </w:pPr>
      <w:r w:rsidRPr="000877EF">
        <w:rPr>
          <w:rStyle w:val="Uwydatnienie"/>
          <w:i w:val="0"/>
          <w:iCs w:val="0"/>
        </w:rPr>
        <w:t xml:space="preserve">Notatka z </w:t>
      </w:r>
      <w:r w:rsidR="00257310">
        <w:rPr>
          <w:rStyle w:val="Uwydatnienie"/>
          <w:i w:val="0"/>
          <w:iCs w:val="0"/>
        </w:rPr>
        <w:t>Walnego Zebrania Członków ELARD  w dniu 21.02.</w:t>
      </w:r>
      <w:r w:rsidR="00E20908">
        <w:rPr>
          <w:rStyle w:val="Uwydatnienie"/>
          <w:i w:val="0"/>
          <w:iCs w:val="0"/>
        </w:rPr>
        <w:t>2017</w:t>
      </w:r>
      <w:r w:rsidR="00257310">
        <w:rPr>
          <w:rStyle w:val="Uwydatnienie"/>
          <w:i w:val="0"/>
          <w:iCs w:val="0"/>
        </w:rPr>
        <w:t xml:space="preserve"> r.</w:t>
      </w:r>
    </w:p>
    <w:p w:rsidR="000877EF" w:rsidRPr="00C32AEF" w:rsidRDefault="000877EF" w:rsidP="000877EF">
      <w:pPr>
        <w:tabs>
          <w:tab w:val="left" w:pos="3054"/>
        </w:tabs>
        <w:rPr>
          <w:rStyle w:val="Uwydatnienie"/>
          <w:rFonts w:cstheme="minorHAnsi"/>
          <w:i w:val="0"/>
        </w:rPr>
      </w:pPr>
    </w:p>
    <w:p w:rsidR="00C32AEF" w:rsidRPr="00C32AEF" w:rsidRDefault="00C32AEF" w:rsidP="001171D5">
      <w:pPr>
        <w:tabs>
          <w:tab w:val="left" w:pos="3054"/>
        </w:tabs>
        <w:jc w:val="both"/>
        <w:rPr>
          <w:rStyle w:val="Uwydatnienie"/>
          <w:rFonts w:cstheme="minorHAnsi"/>
          <w:i w:val="0"/>
        </w:rPr>
      </w:pPr>
      <w:r w:rsidRPr="00C32AEF">
        <w:rPr>
          <w:rStyle w:val="Uwydatnienie"/>
          <w:rFonts w:cstheme="minorHAnsi"/>
          <w:i w:val="0"/>
        </w:rPr>
        <w:t xml:space="preserve">Walne Zebranie Członków </w:t>
      </w:r>
      <w:r w:rsidR="001655E9">
        <w:rPr>
          <w:rStyle w:val="Uwydatnienie"/>
          <w:rFonts w:cstheme="minorHAnsi"/>
          <w:i w:val="0"/>
        </w:rPr>
        <w:t xml:space="preserve">(WZC) </w:t>
      </w:r>
      <w:r w:rsidRPr="00C32AEF">
        <w:rPr>
          <w:rStyle w:val="Uwydatnienie"/>
          <w:rFonts w:cstheme="minorHAnsi"/>
          <w:i w:val="0"/>
        </w:rPr>
        <w:t>odbyło się 21 lutego 2017 r. w Brukseli. W spotkaniu uczestniczyło 18 spośród 24 członków.</w:t>
      </w:r>
    </w:p>
    <w:p w:rsidR="001655E9" w:rsidRDefault="00C32AEF" w:rsidP="00117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2AEF">
        <w:rPr>
          <w:rFonts w:cstheme="minorHAnsi"/>
          <w:bCs/>
        </w:rPr>
        <w:t xml:space="preserve">Spotkanie prowadziła </w:t>
      </w:r>
      <w:proofErr w:type="spellStart"/>
      <w:r w:rsidRPr="00C32AEF">
        <w:rPr>
          <w:rFonts w:cstheme="minorHAnsi"/>
          <w:bCs/>
        </w:rPr>
        <w:t>Kristiina</w:t>
      </w:r>
      <w:proofErr w:type="spellEnd"/>
      <w:r w:rsidRPr="00C32AEF">
        <w:rPr>
          <w:rFonts w:cstheme="minorHAnsi"/>
          <w:bCs/>
        </w:rPr>
        <w:t xml:space="preserve"> </w:t>
      </w:r>
      <w:proofErr w:type="spellStart"/>
      <w:r w:rsidRPr="00C32AEF">
        <w:rPr>
          <w:rFonts w:cstheme="minorHAnsi"/>
          <w:bCs/>
        </w:rPr>
        <w:t>Tammets</w:t>
      </w:r>
      <w:proofErr w:type="spellEnd"/>
      <w:r w:rsidRPr="00C32AEF">
        <w:rPr>
          <w:rFonts w:cstheme="minorHAnsi"/>
          <w:bCs/>
        </w:rPr>
        <w:t xml:space="preserve">, Przewodnicząca ELARD. </w:t>
      </w:r>
      <w:r w:rsidR="001655E9">
        <w:rPr>
          <w:rFonts w:cstheme="minorHAnsi"/>
          <w:bCs/>
        </w:rPr>
        <w:t xml:space="preserve">Po powitaniu, ustaleniu kworum, </w:t>
      </w:r>
      <w:r w:rsidR="001655E9">
        <w:rPr>
          <w:rFonts w:cstheme="minorHAnsi"/>
        </w:rPr>
        <w:t>p</w:t>
      </w:r>
      <w:r w:rsidRPr="00C32AEF">
        <w:rPr>
          <w:rFonts w:cstheme="minorHAnsi"/>
        </w:rPr>
        <w:t xml:space="preserve">rzedstawiono działalność </w:t>
      </w:r>
      <w:r w:rsidR="001655E9">
        <w:rPr>
          <w:rFonts w:cstheme="minorHAnsi"/>
        </w:rPr>
        <w:t xml:space="preserve">za okres od ostatniego WZC (w listopadzie 2016 r. w Tartu). Głównie związana była ona z przygotowaniem deklaracji po konferencji w Tartu. </w:t>
      </w:r>
    </w:p>
    <w:p w:rsidR="001655E9" w:rsidRDefault="001655E9" w:rsidP="00117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02675" w:rsidRPr="00602675" w:rsidRDefault="001655E9" w:rsidP="00117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Sprawa dystrybucji deklaracji była kolejnym punktem spotkania. Pytano o to czy tekst został już przetłumaczony i rozesłany do LGD. </w:t>
      </w:r>
      <w:r w:rsidR="00602675">
        <w:rPr>
          <w:rFonts w:cstheme="minorHAnsi"/>
        </w:rPr>
        <w:t xml:space="preserve">W Polsce </w:t>
      </w:r>
      <w:r w:rsidR="00602675" w:rsidRPr="00602675">
        <w:rPr>
          <w:rFonts w:cstheme="minorHAnsi"/>
        </w:rPr>
        <w:t>angi</w:t>
      </w:r>
      <w:r w:rsidR="00602675">
        <w:rPr>
          <w:rFonts w:cstheme="minorHAnsi"/>
        </w:rPr>
        <w:t xml:space="preserve">elską wersję deklaracji, FAPA opublikowała na grupie Facebook i </w:t>
      </w:r>
      <w:r w:rsidR="00602675" w:rsidRPr="00602675">
        <w:rPr>
          <w:rFonts w:cstheme="minorHAnsi"/>
        </w:rPr>
        <w:t xml:space="preserve">na portalu KSOW. </w:t>
      </w:r>
      <w:r w:rsidR="00602675">
        <w:rPr>
          <w:rFonts w:cstheme="minorHAnsi"/>
        </w:rPr>
        <w:t>Ponadto Fundacja zleciła tłumaczenie, które trafi na stronę grupy Facebook</w:t>
      </w:r>
      <w:r w:rsidR="00602675" w:rsidRPr="00602675">
        <w:rPr>
          <w:rFonts w:cstheme="minorHAnsi"/>
        </w:rPr>
        <w:t xml:space="preserve"> </w:t>
      </w:r>
      <w:r w:rsidR="00602675">
        <w:rPr>
          <w:rFonts w:cstheme="minorHAnsi"/>
        </w:rPr>
        <w:t>i portal KSOW.</w:t>
      </w:r>
    </w:p>
    <w:p w:rsidR="00C32AEF" w:rsidRPr="00602675" w:rsidRDefault="00C32AEF" w:rsidP="00117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C32AEF" w:rsidRPr="00602675" w:rsidRDefault="001655E9" w:rsidP="00117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Przedstawiono propozycję budżetu na rok 2017. </w:t>
      </w:r>
      <w:r w:rsidRPr="001655E9">
        <w:rPr>
          <w:rFonts w:cstheme="minorHAnsi"/>
        </w:rPr>
        <w:t xml:space="preserve">Kwota budżetu 145000 Euro. Najważniejsze wydatki to </w:t>
      </w:r>
      <w:r w:rsidR="00C65A27">
        <w:rPr>
          <w:rFonts w:cstheme="minorHAnsi"/>
        </w:rPr>
        <w:t xml:space="preserve">koszty utrzymania sekretariatu w Brukseli, koszty podróży i udziału w seminariach w Brukseli </w:t>
      </w:r>
      <w:r w:rsidR="00C65A27">
        <w:rPr>
          <w:rFonts w:cstheme="minorHAnsi"/>
        </w:rPr>
        <w:br/>
        <w:t xml:space="preserve">i w Estonii. Ponad 40% tych kosztów mają pokryć składki członków. </w:t>
      </w:r>
      <w:r w:rsidR="00C65A27" w:rsidRPr="00602675">
        <w:rPr>
          <w:rFonts w:cstheme="minorHAnsi"/>
        </w:rPr>
        <w:t xml:space="preserve">Blisko 30% kosztów pokrywają Ministerstwo Spraw Wsi Estonii, estoński KSOW i estońskie LGD. </w:t>
      </w:r>
      <w:r w:rsidRPr="00602675">
        <w:rPr>
          <w:rFonts w:cstheme="minorHAnsi"/>
        </w:rPr>
        <w:t xml:space="preserve"> </w:t>
      </w:r>
    </w:p>
    <w:p w:rsidR="00C65A27" w:rsidRPr="00602675" w:rsidRDefault="00C65A27" w:rsidP="00117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C65A27" w:rsidRPr="00330D6F" w:rsidRDefault="00C65A27" w:rsidP="00117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C65A27">
        <w:rPr>
          <w:rFonts w:cstheme="minorHAnsi"/>
          <w:bCs/>
        </w:rPr>
        <w:t>Plan pr</w:t>
      </w:r>
      <w:r>
        <w:rPr>
          <w:rFonts w:cstheme="minorHAnsi"/>
          <w:bCs/>
        </w:rPr>
        <w:t>acy ELARD dotyczy głównie udział</w:t>
      </w:r>
      <w:r w:rsidRPr="00C65A27">
        <w:rPr>
          <w:rFonts w:cstheme="minorHAnsi"/>
          <w:bCs/>
        </w:rPr>
        <w:t xml:space="preserve">u w </w:t>
      </w:r>
      <w:r>
        <w:rPr>
          <w:rFonts w:cstheme="minorHAnsi"/>
          <w:bCs/>
        </w:rPr>
        <w:t xml:space="preserve">różnych strukturach sieciowych np. ENRD, w spotkaniach, seminariach i konferencjach, także wizytach w krajach członków, m.in. w Polsce. </w:t>
      </w:r>
      <w:r w:rsidRPr="00330D6F">
        <w:rPr>
          <w:rFonts w:cstheme="minorHAnsi"/>
          <w:bCs/>
        </w:rPr>
        <w:t xml:space="preserve">Także udział </w:t>
      </w:r>
      <w:r w:rsidRPr="00330D6F">
        <w:rPr>
          <w:rFonts w:cstheme="minorHAnsi"/>
          <w:bCs/>
        </w:rPr>
        <w:br/>
        <w:t xml:space="preserve">w badaniach i dwóch projektach: </w:t>
      </w:r>
      <w:r w:rsidR="00330D6F" w:rsidRPr="00330D6F">
        <w:rPr>
          <w:rFonts w:cstheme="minorHAnsi"/>
          <w:bCs/>
        </w:rPr>
        <w:t xml:space="preserve">z Europejskim Parlamentem Wiejskim </w:t>
      </w:r>
      <w:r w:rsidR="00330D6F">
        <w:rPr>
          <w:rFonts w:cstheme="minorHAnsi"/>
          <w:bCs/>
        </w:rPr>
        <w:t>i w projekcie w Gruzji. Przygotowywany jest projekt do Programu ERASMUS+.</w:t>
      </w:r>
      <w:r w:rsidR="00330D6F" w:rsidRPr="00330D6F">
        <w:rPr>
          <w:rFonts w:cstheme="minorHAnsi"/>
          <w:bCs/>
        </w:rPr>
        <w:t xml:space="preserve"> </w:t>
      </w:r>
    </w:p>
    <w:p w:rsidR="00C65A27" w:rsidRDefault="00C65A27" w:rsidP="00117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330D6F" w:rsidRDefault="00330D6F" w:rsidP="00117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330D6F">
        <w:rPr>
          <w:rFonts w:cstheme="minorHAnsi"/>
          <w:bCs/>
        </w:rPr>
        <w:t xml:space="preserve">Przyjęto zmiany w statucie. </w:t>
      </w:r>
      <w:r>
        <w:rPr>
          <w:rFonts w:cstheme="minorHAnsi"/>
          <w:bCs/>
        </w:rPr>
        <w:t>Przewiduje on m.in. możliwość wydłużenia prezydencji do 3 lat. Mniejsza ma być Rada – 6 osób.</w:t>
      </w:r>
    </w:p>
    <w:p w:rsidR="00330D6F" w:rsidRDefault="00330D6F" w:rsidP="00117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E852C4" w:rsidRDefault="00E852C4" w:rsidP="00117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Przyjęto nowy sposób naliczania składki. Na wysokość składki danego kraju składają się: </w:t>
      </w:r>
    </w:p>
    <w:p w:rsidR="00E852C4" w:rsidRDefault="00E852C4" w:rsidP="001171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Część stała i jednakowa dla wszystkich członków – 500 Euro,</w:t>
      </w:r>
    </w:p>
    <w:p w:rsidR="00E852C4" w:rsidRDefault="00E852C4" w:rsidP="001171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Część zależna od liczby LGD w danym kraju – najwyższa stawka 2000 Euro dotyczy krajów mających powyżej 200 LGD,</w:t>
      </w:r>
    </w:p>
    <w:p w:rsidR="00E852C4" w:rsidRDefault="00E852C4" w:rsidP="001171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Część zależna od łącznych środków publicznych dla podejścia LEADER/RLKS – najwyższa stawka to 3000 Euro dla środków powyżej 500 milionów Euro.  </w:t>
      </w:r>
    </w:p>
    <w:p w:rsidR="00E852C4" w:rsidRDefault="00E852C4" w:rsidP="00117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E852C4" w:rsidRDefault="00E852C4" w:rsidP="00117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Dla Polskiej Sieci LGD oznacza to składkę 5500,00 za 2017 r. </w:t>
      </w:r>
    </w:p>
    <w:p w:rsidR="00E852C4" w:rsidRDefault="00E852C4" w:rsidP="00117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30D6F" w:rsidRDefault="00E852C4" w:rsidP="00117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Uważam, że trzeci składnik jest zależny</w:t>
      </w:r>
      <w:r w:rsidR="001171D5">
        <w:rPr>
          <w:rFonts w:cstheme="minorHAnsi"/>
          <w:bCs/>
        </w:rPr>
        <w:t xml:space="preserve"> od drugiego - </w:t>
      </w:r>
      <w:r w:rsidR="0059280F">
        <w:rPr>
          <w:rFonts w:cstheme="minorHAnsi"/>
          <w:bCs/>
        </w:rPr>
        <w:t>tym samy</w:t>
      </w:r>
      <w:r w:rsidR="001171D5">
        <w:rPr>
          <w:rFonts w:cstheme="minorHAnsi"/>
          <w:bCs/>
        </w:rPr>
        <w:t>m</w:t>
      </w:r>
      <w:r w:rsidR="0059280F">
        <w:rPr>
          <w:rFonts w:cstheme="minorHAnsi"/>
          <w:bCs/>
        </w:rPr>
        <w:t xml:space="preserve"> płaci się za to samo. Moim zdaniem bardziej adekwatna byłby np. średnia wielkość środków publicznych na LGD. </w:t>
      </w:r>
      <w:r w:rsidR="001171D5">
        <w:rPr>
          <w:rFonts w:cstheme="minorHAnsi"/>
          <w:bCs/>
        </w:rPr>
        <w:t>Im wyższa średnia to także większa skłonność LGD do zapłacenia wyższej składki. Dlatego głosowałem przeciwko temu modelowi składki. Przeciwko głosowała też przedstawiciel</w:t>
      </w:r>
      <w:r w:rsidR="008053EA">
        <w:rPr>
          <w:rFonts w:cstheme="minorHAnsi"/>
          <w:bCs/>
        </w:rPr>
        <w:t>k</w:t>
      </w:r>
      <w:r w:rsidR="001171D5">
        <w:rPr>
          <w:rFonts w:cstheme="minorHAnsi"/>
          <w:bCs/>
        </w:rPr>
        <w:t xml:space="preserve">a Słowacji. Pozostali członkowie byli za.  </w:t>
      </w:r>
    </w:p>
    <w:p w:rsidR="001171D5" w:rsidRDefault="001171D5" w:rsidP="00117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8F64A5" w:rsidRDefault="008F64A5" w:rsidP="00117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Dyskutowano o następnym terminie WZC, ale chyba nic nie ustalono.</w:t>
      </w:r>
    </w:p>
    <w:sectPr w:rsidR="008F64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22" w:rsidRDefault="00AC1122" w:rsidP="000877EF">
      <w:pPr>
        <w:spacing w:after="0" w:line="240" w:lineRule="auto"/>
      </w:pPr>
      <w:r>
        <w:separator/>
      </w:r>
    </w:p>
  </w:endnote>
  <w:endnote w:type="continuationSeparator" w:id="0">
    <w:p w:rsidR="00AC1122" w:rsidRDefault="00AC1122" w:rsidP="0008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22" w:rsidRDefault="00AC1122" w:rsidP="000877EF">
      <w:pPr>
        <w:spacing w:after="0" w:line="240" w:lineRule="auto"/>
      </w:pPr>
      <w:r>
        <w:separator/>
      </w:r>
    </w:p>
  </w:footnote>
  <w:footnote w:type="continuationSeparator" w:id="0">
    <w:p w:rsidR="00AC1122" w:rsidRDefault="00AC1122" w:rsidP="0008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69" w:rsidRDefault="00FE3669">
    <w:pPr>
      <w:pStyle w:val="Nagwek"/>
    </w:pPr>
    <w:r>
      <w:t>Krzysztof Kwatera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55EE"/>
    <w:multiLevelType w:val="hybridMultilevel"/>
    <w:tmpl w:val="83BADA84"/>
    <w:lvl w:ilvl="0" w:tplc="8FE4A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E5705"/>
    <w:multiLevelType w:val="hybridMultilevel"/>
    <w:tmpl w:val="1DE43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8AC"/>
    <w:multiLevelType w:val="hybridMultilevel"/>
    <w:tmpl w:val="644E9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92873"/>
    <w:multiLevelType w:val="hybridMultilevel"/>
    <w:tmpl w:val="EE500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EF"/>
    <w:rsid w:val="0000047F"/>
    <w:rsid w:val="0002403B"/>
    <w:rsid w:val="00083575"/>
    <w:rsid w:val="000877EF"/>
    <w:rsid w:val="000B1705"/>
    <w:rsid w:val="000F00A1"/>
    <w:rsid w:val="001171D5"/>
    <w:rsid w:val="00132D43"/>
    <w:rsid w:val="001655E9"/>
    <w:rsid w:val="001A3718"/>
    <w:rsid w:val="00257310"/>
    <w:rsid w:val="00266F08"/>
    <w:rsid w:val="002B1DF9"/>
    <w:rsid w:val="00301B0D"/>
    <w:rsid w:val="00330D6F"/>
    <w:rsid w:val="003369EC"/>
    <w:rsid w:val="003534EF"/>
    <w:rsid w:val="00353B11"/>
    <w:rsid w:val="003B2F43"/>
    <w:rsid w:val="003B78DB"/>
    <w:rsid w:val="004938A8"/>
    <w:rsid w:val="004D67EF"/>
    <w:rsid w:val="004E3D47"/>
    <w:rsid w:val="00533F51"/>
    <w:rsid w:val="0053505C"/>
    <w:rsid w:val="0059280F"/>
    <w:rsid w:val="005A4D0B"/>
    <w:rsid w:val="005B03CB"/>
    <w:rsid w:val="005D060F"/>
    <w:rsid w:val="00602675"/>
    <w:rsid w:val="006432F8"/>
    <w:rsid w:val="00655C18"/>
    <w:rsid w:val="006D221B"/>
    <w:rsid w:val="007649C0"/>
    <w:rsid w:val="00781464"/>
    <w:rsid w:val="008053EA"/>
    <w:rsid w:val="00826478"/>
    <w:rsid w:val="00854B2A"/>
    <w:rsid w:val="008C25F6"/>
    <w:rsid w:val="008F64A5"/>
    <w:rsid w:val="009223FB"/>
    <w:rsid w:val="00932170"/>
    <w:rsid w:val="00977568"/>
    <w:rsid w:val="009F19AA"/>
    <w:rsid w:val="00A0393A"/>
    <w:rsid w:val="00AC1122"/>
    <w:rsid w:val="00AE72D6"/>
    <w:rsid w:val="00AF7D47"/>
    <w:rsid w:val="00B13470"/>
    <w:rsid w:val="00B63944"/>
    <w:rsid w:val="00BD4DCC"/>
    <w:rsid w:val="00C32AEF"/>
    <w:rsid w:val="00C335C4"/>
    <w:rsid w:val="00C34ED4"/>
    <w:rsid w:val="00C366AB"/>
    <w:rsid w:val="00C62CCB"/>
    <w:rsid w:val="00C65A27"/>
    <w:rsid w:val="00CB4DAF"/>
    <w:rsid w:val="00CF4A03"/>
    <w:rsid w:val="00D11864"/>
    <w:rsid w:val="00D55DA8"/>
    <w:rsid w:val="00DC2D72"/>
    <w:rsid w:val="00E20908"/>
    <w:rsid w:val="00E22EED"/>
    <w:rsid w:val="00E80CEB"/>
    <w:rsid w:val="00E852C4"/>
    <w:rsid w:val="00EE2B83"/>
    <w:rsid w:val="00EF64CF"/>
    <w:rsid w:val="00F90C32"/>
    <w:rsid w:val="00F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A633"/>
  <w15:chartTrackingRefBased/>
  <w15:docId w15:val="{247248E7-190C-4A54-A4DD-AA6CE489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7EF"/>
  </w:style>
  <w:style w:type="paragraph" w:styleId="Stopka">
    <w:name w:val="footer"/>
    <w:basedOn w:val="Normalny"/>
    <w:link w:val="StopkaZnak"/>
    <w:uiPriority w:val="99"/>
    <w:unhideWhenUsed/>
    <w:rsid w:val="0008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7EF"/>
  </w:style>
  <w:style w:type="character" w:styleId="Uwydatnienie">
    <w:name w:val="Emphasis"/>
    <w:basedOn w:val="Domylnaczcionkaakapitu"/>
    <w:uiPriority w:val="20"/>
    <w:qFormat/>
    <w:rsid w:val="000877E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877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22EE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32170"/>
    <w:rPr>
      <w:b/>
      <w:bCs/>
    </w:rPr>
  </w:style>
  <w:style w:type="paragraph" w:styleId="Akapitzlist">
    <w:name w:val="List Paragraph"/>
    <w:basedOn w:val="Normalny"/>
    <w:uiPriority w:val="34"/>
    <w:qFormat/>
    <w:rsid w:val="000240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D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D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Kwatera</dc:creator>
  <cp:keywords/>
  <dc:description/>
  <cp:lastModifiedBy>Krzysztof Kwatera</cp:lastModifiedBy>
  <cp:revision>8</cp:revision>
  <dcterms:created xsi:type="dcterms:W3CDTF">2017-02-25T19:13:00Z</dcterms:created>
  <dcterms:modified xsi:type="dcterms:W3CDTF">2017-02-26T16:58:00Z</dcterms:modified>
</cp:coreProperties>
</file>